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B062" w14:textId="77777777" w:rsidR="0056002E" w:rsidRPr="00AD082C" w:rsidRDefault="0056002E" w:rsidP="0056002E">
      <w:pPr>
        <w:pStyle w:val="Titel"/>
        <w:jc w:val="left"/>
        <w:rPr>
          <w:lang w:val="en-US"/>
        </w:rPr>
      </w:pPr>
      <w:r w:rsidRPr="00AD082C">
        <w:rPr>
          <w:lang w:val="en-US"/>
        </w:rPr>
        <w:t>S C H R I F T E L I J K E  V R A</w:t>
      </w:r>
      <w:r w:rsidR="007F4F36" w:rsidRPr="00AD082C">
        <w:rPr>
          <w:lang w:val="en-US"/>
        </w:rPr>
        <w:t xml:space="preserve"> G E N</w:t>
      </w:r>
    </w:p>
    <w:p w14:paraId="24927326" w14:textId="23423E3D" w:rsidR="0056002E" w:rsidRPr="00AD082C" w:rsidRDefault="00334D9B" w:rsidP="0056002E">
      <w:pPr>
        <w:jc w:val="center"/>
        <w:rPr>
          <w:b/>
          <w:sz w:val="28"/>
          <w:lang w:val="en-US"/>
        </w:rPr>
      </w:pP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</w:p>
    <w:p w14:paraId="0BEECF0D" w14:textId="10CE334E" w:rsidR="00334D9B" w:rsidRPr="00176C1E" w:rsidRDefault="00334D9B" w:rsidP="0056002E">
      <w:pPr>
        <w:rPr>
          <w:i/>
          <w:iCs/>
          <w:color w:val="FF0000"/>
        </w:rPr>
      </w:pPr>
      <w:r w:rsidRPr="00AD082C">
        <w:t>Datum:</w:t>
      </w:r>
      <w:r>
        <w:t xml:space="preserve"> </w:t>
      </w:r>
      <w:r w:rsidR="00FA26FF">
        <w:t>20 augustus 2024</w:t>
      </w:r>
    </w:p>
    <w:p w14:paraId="3B6F5EEA" w14:textId="77777777" w:rsidR="00334D9B" w:rsidRDefault="00334D9B" w:rsidP="0056002E"/>
    <w:p w14:paraId="51B294C8" w14:textId="102B0085" w:rsidR="0056002E" w:rsidRDefault="0056002E" w:rsidP="0056002E">
      <w:r>
        <w:t xml:space="preserve">Deze schriftelijke </w:t>
      </w:r>
      <w:r w:rsidR="005E03E6">
        <w:t>v</w:t>
      </w:r>
      <w:r>
        <w:t>ragen gaan over</w:t>
      </w:r>
      <w:r w:rsidR="00D34CDA">
        <w:t xml:space="preserve"> a</w:t>
      </w:r>
      <w:r w:rsidR="00C96654">
        <w:t>mbtelijke organisatie en afwezigheid</w:t>
      </w:r>
      <w:r w:rsidR="00FA26FF">
        <w:t xml:space="preserve"> gemeentesecretaris</w:t>
      </w:r>
    </w:p>
    <w:p w14:paraId="4A2CAA5B" w14:textId="77777777" w:rsidR="00FA26FF" w:rsidRDefault="00FA26FF" w:rsidP="0056002E"/>
    <w:p w14:paraId="4B0291C6" w14:textId="3B08DBFB" w:rsidR="0056002E" w:rsidRDefault="005E03E6" w:rsidP="0056002E">
      <w:r>
        <w:t>Gesteld door</w:t>
      </w:r>
      <w:r w:rsidR="0056002E">
        <w:t xml:space="preserve"> de fractie</w:t>
      </w:r>
      <w:r>
        <w:t>s</w:t>
      </w:r>
      <w:r w:rsidR="0056002E">
        <w:t xml:space="preserve"> van: </w:t>
      </w:r>
    </w:p>
    <w:p w14:paraId="3C9F3FF5" w14:textId="3FA56ADC" w:rsidR="0056002E" w:rsidRDefault="0056002E" w:rsidP="0056002E"/>
    <w:p w14:paraId="44656A7A" w14:textId="5B910B3C" w:rsidR="0056002E" w:rsidRDefault="00236FE9" w:rsidP="0056002E">
      <w:r w:rsidRPr="00CC4436">
        <w:rPr>
          <w:noProof/>
        </w:rPr>
        <w:drawing>
          <wp:anchor distT="0" distB="0" distL="114300" distR="114300" simplePos="0" relativeHeight="251662848" behindDoc="1" locked="0" layoutInCell="1" allowOverlap="1" wp14:anchorId="3779B4E9" wp14:editId="00288583">
            <wp:simplePos x="0" y="0"/>
            <wp:positionH relativeFrom="column">
              <wp:posOffset>71755</wp:posOffset>
            </wp:positionH>
            <wp:positionV relativeFrom="paragraph">
              <wp:posOffset>67945</wp:posOffset>
            </wp:positionV>
            <wp:extent cx="977900" cy="433070"/>
            <wp:effectExtent l="0" t="0" r="0" b="5080"/>
            <wp:wrapNone/>
            <wp:docPr id="14" name="Afbeelding 14" descr="G:\data\Griffie\Algemeen\LOGO's\Logo's fracties klein\Beter voor Den Helder 290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data\Griffie\Algemeen\LOGO's\Logo's fracties klein\Beter voor Den Helder 2903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2A74F" w14:textId="48015D6D" w:rsidR="0056002E" w:rsidRDefault="00236FE9" w:rsidP="0056002E">
      <w:r w:rsidRPr="00CC4436">
        <w:rPr>
          <w:noProof/>
        </w:rPr>
        <w:drawing>
          <wp:anchor distT="0" distB="0" distL="114300" distR="114300" simplePos="0" relativeHeight="251660800" behindDoc="1" locked="0" layoutInCell="1" allowOverlap="1" wp14:anchorId="34FFC5B5" wp14:editId="2523661A">
            <wp:simplePos x="0" y="0"/>
            <wp:positionH relativeFrom="margin">
              <wp:posOffset>1300480</wp:posOffset>
            </wp:positionH>
            <wp:positionV relativeFrom="paragraph">
              <wp:posOffset>12065</wp:posOffset>
            </wp:positionV>
            <wp:extent cx="1079500" cy="322073"/>
            <wp:effectExtent l="0" t="0" r="6350" b="1905"/>
            <wp:wrapNone/>
            <wp:docPr id="1" name="Afbeelding 1" descr="G:\data\Griffie\Algemeen\LOGO's\Logo's fracties klein\Logos 2023\FractiePast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a\Griffie\Algemeen\LOGO's\Logo's fracties klein\Logos 2023\FractiePasto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2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94523" w14:textId="5E256498" w:rsidR="0056002E" w:rsidRDefault="0056002E" w:rsidP="0056002E"/>
    <w:p w14:paraId="6D6E1579" w14:textId="76C1807D" w:rsidR="0056002E" w:rsidRDefault="0056002E" w:rsidP="0056002E"/>
    <w:p w14:paraId="333AB7EC" w14:textId="7B989847" w:rsidR="0056002E" w:rsidRDefault="0056002E" w:rsidP="0056002E"/>
    <w:p w14:paraId="6EAEA10A" w14:textId="5FA4C235" w:rsidR="0056002E" w:rsidRDefault="00236FE9" w:rsidP="0056002E">
      <w:r w:rsidRPr="00CC4436">
        <w:rPr>
          <w:noProof/>
        </w:rPr>
        <w:drawing>
          <wp:anchor distT="0" distB="0" distL="114300" distR="114300" simplePos="0" relativeHeight="251654656" behindDoc="1" locked="0" layoutInCell="1" allowOverlap="1" wp14:anchorId="7E8F5255" wp14:editId="3CA0FE24">
            <wp:simplePos x="0" y="0"/>
            <wp:positionH relativeFrom="margin">
              <wp:posOffset>1637030</wp:posOffset>
            </wp:positionH>
            <wp:positionV relativeFrom="paragraph">
              <wp:posOffset>33020</wp:posOffset>
            </wp:positionV>
            <wp:extent cx="570865" cy="571500"/>
            <wp:effectExtent l="0" t="0" r="635" b="0"/>
            <wp:wrapNone/>
            <wp:docPr id="9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02E" w:rsidRPr="00CC4436">
        <w:rPr>
          <w:noProof/>
        </w:rPr>
        <w:drawing>
          <wp:anchor distT="0" distB="0" distL="114300" distR="114300" simplePos="0" relativeHeight="251666432" behindDoc="1" locked="0" layoutInCell="1" allowOverlap="1" wp14:anchorId="53817154" wp14:editId="5F34C17D">
            <wp:simplePos x="0" y="0"/>
            <wp:positionH relativeFrom="margin">
              <wp:align>left</wp:align>
            </wp:positionH>
            <wp:positionV relativeFrom="paragraph">
              <wp:posOffset>93346</wp:posOffset>
            </wp:positionV>
            <wp:extent cx="1327150" cy="426750"/>
            <wp:effectExtent l="0" t="0" r="6350" b="0"/>
            <wp:wrapNone/>
            <wp:docPr id="4" name="Afbeelding 4" descr="G:\data\Griffie\Algemeen\LOGO's\Logo's fracties klein\Logos 2023\Partij voor de vrijheid Den He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ata\Griffie\Algemeen\LOGO's\Logo's fracties klein\Logos 2023\Partij voor de vrijheid Den Hel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4E156" w14:textId="77777777" w:rsidR="0056002E" w:rsidRDefault="0056002E" w:rsidP="0056002E"/>
    <w:p w14:paraId="05257EE1" w14:textId="476FA87A" w:rsidR="0056002E" w:rsidRDefault="0056002E" w:rsidP="0056002E"/>
    <w:p w14:paraId="0A814107" w14:textId="06BCB502" w:rsidR="0056002E" w:rsidRDefault="0056002E" w:rsidP="0056002E"/>
    <w:p w14:paraId="1BA8615E" w14:textId="77777777" w:rsidR="0056002E" w:rsidRDefault="0056002E" w:rsidP="0056002E"/>
    <w:p w14:paraId="55614475" w14:textId="6F9E6E2A" w:rsidR="0056002E" w:rsidRDefault="0056002E" w:rsidP="0056002E">
      <w:pPr>
        <w:rPr>
          <w:i/>
          <w:color w:val="FF0000"/>
        </w:rPr>
      </w:pPr>
      <w:r>
        <w:rPr>
          <w:i/>
          <w:color w:val="FF0000"/>
        </w:rPr>
        <w:br/>
      </w:r>
    </w:p>
    <w:p w14:paraId="0F8C2076" w14:textId="77777777" w:rsidR="0056002E" w:rsidRDefault="0056002E" w:rsidP="0056002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br/>
      </w:r>
      <w:r w:rsidRPr="0070245C">
        <w:rPr>
          <w:rFonts w:cs="Arial"/>
          <w:b/>
        </w:rPr>
        <w:t>Inleiding</w:t>
      </w:r>
      <w:r>
        <w:rPr>
          <w:rFonts w:cs="Arial"/>
        </w:rPr>
        <w:t>:</w:t>
      </w:r>
    </w:p>
    <w:p w14:paraId="021AE736" w14:textId="694C851E" w:rsidR="0056002E" w:rsidRDefault="001E2377" w:rsidP="0056002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Naar aanleiding van</w:t>
      </w:r>
      <w:r w:rsidR="00C96654">
        <w:rPr>
          <w:rFonts w:cs="Arial"/>
        </w:rPr>
        <w:t xml:space="preserve"> recente publicaties hebbe</w:t>
      </w:r>
      <w:r w:rsidR="00817D28">
        <w:rPr>
          <w:rFonts w:cs="Arial"/>
        </w:rPr>
        <w:t>n</w:t>
      </w:r>
      <w:r w:rsidR="00C96654">
        <w:rPr>
          <w:rFonts w:cs="Arial"/>
        </w:rPr>
        <w:t xml:space="preserve"> wij de volgende vragen:</w:t>
      </w:r>
    </w:p>
    <w:p w14:paraId="5D24B6B1" w14:textId="77777777" w:rsidR="0056002E" w:rsidRDefault="0056002E" w:rsidP="0056002E">
      <w:pPr>
        <w:autoSpaceDE w:val="0"/>
        <w:autoSpaceDN w:val="0"/>
        <w:adjustRightInd w:val="0"/>
        <w:rPr>
          <w:rFonts w:cs="Arial"/>
        </w:rPr>
      </w:pPr>
    </w:p>
    <w:p w14:paraId="37A27F6A" w14:textId="1E608DE5" w:rsidR="002618BF" w:rsidRPr="00C96654" w:rsidRDefault="001E2377" w:rsidP="002618BF">
      <w:pPr>
        <w:tabs>
          <w:tab w:val="left" w:pos="426"/>
        </w:tabs>
        <w:autoSpaceDE w:val="0"/>
        <w:autoSpaceDN w:val="0"/>
        <w:adjustRightInd w:val="0"/>
        <w:ind w:left="420" w:hanging="420"/>
        <w:rPr>
          <w:rFonts w:cs="Arial"/>
        </w:rPr>
      </w:pPr>
      <w:r w:rsidRPr="001E2377">
        <w:rPr>
          <w:rFonts w:cs="Arial"/>
        </w:rPr>
        <w:t xml:space="preserve">1. </w:t>
      </w:r>
      <w:r>
        <w:rPr>
          <w:rFonts w:cs="Arial"/>
        </w:rPr>
        <w:tab/>
      </w:r>
      <w:r w:rsidR="002618BF">
        <w:rPr>
          <w:rFonts w:cs="Arial"/>
          <w:color w:val="FF0000"/>
        </w:rPr>
        <w:tab/>
      </w:r>
      <w:r w:rsidR="002618BF" w:rsidRPr="00C96654">
        <w:rPr>
          <w:rFonts w:cs="Arial"/>
        </w:rPr>
        <w:t xml:space="preserve">Wat houdt het wegvallen van de gemeentesecretaris in voor het vervolg van het proces van de </w:t>
      </w:r>
      <w:r w:rsidR="002618BF" w:rsidRPr="00C96654">
        <w:rPr>
          <w:rFonts w:cs="Arial"/>
        </w:rPr>
        <w:tab/>
        <w:t xml:space="preserve">organisatieontwikkeling? Wie neemt/nemen nu de beslissingen en is/zijn deze functionaris(sen) zelf ook onderdeel van de </w:t>
      </w:r>
      <w:r w:rsidR="00C96654" w:rsidRPr="00C96654">
        <w:rPr>
          <w:rFonts w:cs="Arial"/>
        </w:rPr>
        <w:t>organisatieontwikkeling</w:t>
      </w:r>
      <w:r w:rsidR="002618BF" w:rsidRPr="00C96654">
        <w:rPr>
          <w:rFonts w:cs="Arial"/>
        </w:rPr>
        <w:t>? Wat betekent een en ander voor het tijdpad en zijn er ook financiële consequenties? Moet er nog externe expertise worden ingehuurd?</w:t>
      </w:r>
    </w:p>
    <w:p w14:paraId="7FB4B5B4" w14:textId="77777777" w:rsidR="00C96654" w:rsidRDefault="001E2377" w:rsidP="00C96654">
      <w:pPr>
        <w:tabs>
          <w:tab w:val="left" w:pos="426"/>
        </w:tabs>
        <w:autoSpaceDE w:val="0"/>
        <w:autoSpaceDN w:val="0"/>
        <w:adjustRightInd w:val="0"/>
        <w:ind w:left="420" w:hanging="420"/>
        <w:rPr>
          <w:rFonts w:cs="Arial"/>
        </w:rPr>
      </w:pPr>
      <w:r w:rsidRPr="001E2377">
        <w:rPr>
          <w:rFonts w:cs="Arial"/>
        </w:rPr>
        <w:t xml:space="preserve">2. </w:t>
      </w:r>
      <w:r>
        <w:rPr>
          <w:rFonts w:cs="Arial"/>
        </w:rPr>
        <w:tab/>
      </w:r>
      <w:r w:rsidR="00C96654" w:rsidRPr="00C96654">
        <w:rPr>
          <w:rFonts w:cs="Arial"/>
        </w:rPr>
        <w:t xml:space="preserve">Tijdens coalitieonderhandelingen in 2022 gaf wethouder Augustijn al aan dat zij </w:t>
      </w:r>
      <w:r w:rsidR="00C96654" w:rsidRPr="00D34CDA">
        <w:rPr>
          <w:rFonts w:cs="Arial"/>
          <w:i/>
          <w:iCs/>
        </w:rPr>
        <w:t>“veel ervaring had in personeelszaken en om die reden alvast opteerde voor de portefeuille P&amp;O”</w:t>
      </w:r>
      <w:r w:rsidR="00C96654" w:rsidRPr="00C96654">
        <w:rPr>
          <w:rFonts w:cs="Arial"/>
        </w:rPr>
        <w:t xml:space="preserve">. Deze portefeuille werd niet aan haar toebedeeld. Waarom heeft het college thans wél gekozen wethouder Augustijn de portefeuille P&amp;O toe te delen na het vertrek van wethouder Wouters? Opmerkelijk omdat dit collegelid een klacht had over </w:t>
      </w:r>
      <w:r w:rsidR="00C96654">
        <w:rPr>
          <w:rFonts w:cs="Arial"/>
        </w:rPr>
        <w:t>de g</w:t>
      </w:r>
      <w:r w:rsidR="00C96654" w:rsidRPr="00C96654">
        <w:rPr>
          <w:rFonts w:cs="Arial"/>
        </w:rPr>
        <w:t>em</w:t>
      </w:r>
      <w:r w:rsidR="00C96654">
        <w:rPr>
          <w:rFonts w:cs="Arial"/>
        </w:rPr>
        <w:t>eentesecretaris</w:t>
      </w:r>
      <w:r w:rsidR="00C96654" w:rsidRPr="00C96654">
        <w:rPr>
          <w:rFonts w:cs="Arial"/>
        </w:rPr>
        <w:t xml:space="preserve"> en nu dus de portefeuille P&amp;O beheert. Wat is de verklaring hiervoor?</w:t>
      </w:r>
    </w:p>
    <w:p w14:paraId="4B813B87" w14:textId="0C870510" w:rsidR="00B30AF6" w:rsidRPr="00C96654" w:rsidRDefault="001E2377" w:rsidP="001E2377">
      <w:pPr>
        <w:tabs>
          <w:tab w:val="left" w:pos="426"/>
        </w:tabs>
        <w:autoSpaceDE w:val="0"/>
        <w:autoSpaceDN w:val="0"/>
        <w:adjustRightInd w:val="0"/>
        <w:ind w:left="420" w:hanging="420"/>
        <w:rPr>
          <w:rFonts w:cs="Arial"/>
        </w:rPr>
      </w:pPr>
      <w:r w:rsidRPr="001E2377">
        <w:rPr>
          <w:rFonts w:cs="Arial"/>
        </w:rPr>
        <w:t xml:space="preserve">3. </w:t>
      </w:r>
      <w:r>
        <w:rPr>
          <w:rFonts w:cs="Arial"/>
        </w:rPr>
        <w:tab/>
      </w:r>
      <w:r w:rsidR="00294B66" w:rsidRPr="00C96654">
        <w:rPr>
          <w:rFonts w:cs="Arial"/>
        </w:rPr>
        <w:tab/>
        <w:t>Is het college thans nog van mening dat de gemeentelijke organisatie moet worden aangestuurd door een driehoofdige directie?</w:t>
      </w:r>
    </w:p>
    <w:p w14:paraId="38A23D1E" w14:textId="6ECD337F" w:rsidR="001E2377" w:rsidRDefault="001E2377" w:rsidP="00C96654">
      <w:pPr>
        <w:tabs>
          <w:tab w:val="left" w:pos="426"/>
        </w:tabs>
        <w:autoSpaceDE w:val="0"/>
        <w:autoSpaceDN w:val="0"/>
        <w:adjustRightInd w:val="0"/>
        <w:ind w:left="420" w:hanging="420"/>
        <w:rPr>
          <w:rFonts w:cs="Arial"/>
        </w:rPr>
      </w:pPr>
      <w:r w:rsidRPr="001E2377">
        <w:rPr>
          <w:rFonts w:cs="Arial"/>
        </w:rPr>
        <w:t xml:space="preserve">4. </w:t>
      </w:r>
      <w:r>
        <w:rPr>
          <w:rFonts w:cs="Arial"/>
        </w:rPr>
        <w:tab/>
      </w:r>
      <w:r>
        <w:rPr>
          <w:rFonts w:cs="Arial"/>
        </w:rPr>
        <w:tab/>
      </w:r>
      <w:r w:rsidRPr="001E2377">
        <w:rPr>
          <w:rFonts w:cs="Arial"/>
        </w:rPr>
        <w:t>Hoe is er invulling gegeven aan de passieve en actieve informatieplicht?</w:t>
      </w:r>
    </w:p>
    <w:p w14:paraId="44994281" w14:textId="5CBFBB1E" w:rsidR="00C96654" w:rsidRDefault="00C96654" w:rsidP="00C96654">
      <w:pPr>
        <w:tabs>
          <w:tab w:val="left" w:pos="426"/>
        </w:tabs>
        <w:autoSpaceDE w:val="0"/>
        <w:autoSpaceDN w:val="0"/>
        <w:adjustRightInd w:val="0"/>
        <w:ind w:left="420" w:hanging="420"/>
        <w:rPr>
          <w:rFonts w:cs="Arial"/>
        </w:rPr>
      </w:pPr>
      <w:r>
        <w:rPr>
          <w:rFonts w:cs="Arial"/>
        </w:rPr>
        <w:t>5</w:t>
      </w:r>
      <w:r w:rsidR="001E2377" w:rsidRPr="001E2377">
        <w:rPr>
          <w:rFonts w:cs="Arial"/>
        </w:rPr>
        <w:t xml:space="preserve">. </w:t>
      </w:r>
      <w:r w:rsidR="001E2377">
        <w:rPr>
          <w:rFonts w:cs="Arial"/>
        </w:rPr>
        <w:tab/>
      </w:r>
      <w:r w:rsidRPr="00C96654">
        <w:rPr>
          <w:rFonts w:cs="Arial"/>
        </w:rPr>
        <w:t>Hoe kan er nog sprake zijn van integriteit in het college als het college opdrachtgever is voor een onderzoek en een van de collegeleden onderdeel is van het onderzoek</w:t>
      </w:r>
      <w:r>
        <w:rPr>
          <w:rFonts w:cs="Arial"/>
        </w:rPr>
        <w:t>?</w:t>
      </w:r>
      <w:r w:rsidRPr="00C96654">
        <w:rPr>
          <w:rFonts w:cs="Arial"/>
        </w:rPr>
        <w:t xml:space="preserve"> Hadden er niet meer functionarissen geschorst moeten worden hangende het onderzoek? (level playing</w:t>
      </w:r>
      <w:r w:rsidR="00D34CDA">
        <w:rPr>
          <w:rFonts w:cs="Arial"/>
        </w:rPr>
        <w:t xml:space="preserve"> </w:t>
      </w:r>
      <w:r w:rsidRPr="00C96654">
        <w:rPr>
          <w:rFonts w:cs="Arial"/>
        </w:rPr>
        <w:t xml:space="preserve">field). </w:t>
      </w:r>
    </w:p>
    <w:p w14:paraId="70D8F59B" w14:textId="52B340E2" w:rsidR="001E2377" w:rsidRDefault="00C96654" w:rsidP="00C96654">
      <w:pPr>
        <w:tabs>
          <w:tab w:val="left" w:pos="426"/>
        </w:tabs>
        <w:autoSpaceDE w:val="0"/>
        <w:autoSpaceDN w:val="0"/>
        <w:adjustRightInd w:val="0"/>
        <w:ind w:left="420" w:hanging="420"/>
        <w:rPr>
          <w:rFonts w:cs="Arial"/>
        </w:rPr>
      </w:pPr>
      <w:r>
        <w:rPr>
          <w:rFonts w:cs="Arial"/>
        </w:rPr>
        <w:t>6</w:t>
      </w:r>
      <w:r w:rsidR="001E2377" w:rsidRPr="001E2377">
        <w:rPr>
          <w:rFonts w:cs="Arial"/>
        </w:rPr>
        <w:t xml:space="preserve">. </w:t>
      </w:r>
      <w:r w:rsidR="001E2377">
        <w:rPr>
          <w:rFonts w:cs="Arial"/>
        </w:rPr>
        <w:tab/>
      </w:r>
      <w:r w:rsidR="001E2377" w:rsidRPr="001E2377">
        <w:rPr>
          <w:rFonts w:cs="Arial"/>
        </w:rPr>
        <w:t>Hoe verhoudt het handelen van het college zich tot het Manifest?</w:t>
      </w:r>
    </w:p>
    <w:p w14:paraId="07DB45ED" w14:textId="00CDBD6C" w:rsidR="0016250B" w:rsidRPr="0016250B" w:rsidRDefault="00817D28" w:rsidP="001E2377">
      <w:pPr>
        <w:tabs>
          <w:tab w:val="left" w:pos="426"/>
        </w:tabs>
        <w:autoSpaceDE w:val="0"/>
        <w:autoSpaceDN w:val="0"/>
        <w:adjustRightInd w:val="0"/>
        <w:ind w:left="420" w:hanging="420"/>
        <w:rPr>
          <w:rFonts w:cs="Arial"/>
          <w:color w:val="FF0000"/>
        </w:rPr>
      </w:pPr>
      <w:r>
        <w:rPr>
          <w:rFonts w:cs="Arial"/>
        </w:rPr>
        <w:t>7</w:t>
      </w:r>
      <w:r w:rsidR="001E2377" w:rsidRPr="001E2377">
        <w:rPr>
          <w:rFonts w:cs="Arial"/>
        </w:rPr>
        <w:t xml:space="preserve">. </w:t>
      </w:r>
      <w:r w:rsidR="001E2377">
        <w:rPr>
          <w:rFonts w:cs="Arial"/>
        </w:rPr>
        <w:tab/>
      </w:r>
      <w:r w:rsidR="001E2377" w:rsidRPr="001E2377">
        <w:rPr>
          <w:rFonts w:cs="Arial"/>
        </w:rPr>
        <w:t xml:space="preserve">Beseft het college dat door </w:t>
      </w:r>
      <w:r w:rsidR="00C96654">
        <w:rPr>
          <w:rFonts w:cs="Arial"/>
        </w:rPr>
        <w:t>zijn</w:t>
      </w:r>
      <w:r w:rsidR="001E2377" w:rsidRPr="001E2377">
        <w:rPr>
          <w:rFonts w:cs="Arial"/>
        </w:rPr>
        <w:t xml:space="preserve"> handelswijze </w:t>
      </w:r>
      <w:r>
        <w:rPr>
          <w:rFonts w:cs="Arial"/>
        </w:rPr>
        <w:t>het</w:t>
      </w:r>
      <w:r w:rsidR="001E2377" w:rsidRPr="001E2377">
        <w:rPr>
          <w:rFonts w:cs="Arial"/>
        </w:rPr>
        <w:t xml:space="preserve"> meer dan de schijn van belangenverstrengeling oproept?</w:t>
      </w:r>
      <w:r w:rsidR="0016250B">
        <w:rPr>
          <w:rFonts w:cs="Arial"/>
        </w:rPr>
        <w:tab/>
      </w:r>
      <w:r w:rsidR="00B452E7">
        <w:rPr>
          <w:rFonts w:cs="Arial"/>
          <w:color w:val="FF0000"/>
        </w:rPr>
        <w:t xml:space="preserve"> </w:t>
      </w:r>
    </w:p>
    <w:p w14:paraId="681F5489" w14:textId="28D99C7C" w:rsidR="00C275E5" w:rsidRDefault="00817D28" w:rsidP="00817D28">
      <w:pPr>
        <w:tabs>
          <w:tab w:val="left" w:pos="426"/>
        </w:tabs>
        <w:autoSpaceDE w:val="0"/>
        <w:autoSpaceDN w:val="0"/>
        <w:adjustRightInd w:val="0"/>
        <w:ind w:left="420" w:hanging="420"/>
        <w:rPr>
          <w:rFonts w:cs="Arial"/>
        </w:rPr>
      </w:pPr>
      <w:r>
        <w:rPr>
          <w:rFonts w:cs="Arial"/>
        </w:rPr>
        <w:t>8</w:t>
      </w:r>
      <w:r w:rsidR="001E2377">
        <w:rPr>
          <w:rFonts w:cs="Arial"/>
        </w:rPr>
        <w:t>.</w:t>
      </w:r>
      <w:r w:rsidR="001E2377">
        <w:rPr>
          <w:rFonts w:cs="Arial"/>
        </w:rPr>
        <w:tab/>
      </w:r>
      <w:r w:rsidRPr="00817D28">
        <w:rPr>
          <w:rFonts w:cs="Arial"/>
        </w:rPr>
        <w:t xml:space="preserve">Volgens het </w:t>
      </w:r>
      <w:r w:rsidR="00C275E5">
        <w:rPr>
          <w:rFonts w:cs="Arial"/>
        </w:rPr>
        <w:t>cv</w:t>
      </w:r>
      <w:r w:rsidRPr="00817D28">
        <w:rPr>
          <w:rFonts w:cs="Arial"/>
        </w:rPr>
        <w:t xml:space="preserve"> van wethouder </w:t>
      </w:r>
      <w:r>
        <w:rPr>
          <w:rFonts w:cs="Arial"/>
        </w:rPr>
        <w:t>A</w:t>
      </w:r>
      <w:r w:rsidRPr="00817D28">
        <w:rPr>
          <w:rFonts w:cs="Arial"/>
        </w:rPr>
        <w:t xml:space="preserve">ugustijn (29 augustus 2022) staat bij werkervaring dat zij sinds 2016 directeur/bestuurder is van de Stichting Cirkeltoezicht en eigenaar/consultant van het </w:t>
      </w:r>
    </w:p>
    <w:p w14:paraId="12BA4689" w14:textId="14FAFAD1" w:rsidR="001E2377" w:rsidRDefault="00C275E5" w:rsidP="00817D28">
      <w:pPr>
        <w:tabs>
          <w:tab w:val="left" w:pos="426"/>
        </w:tabs>
        <w:autoSpaceDE w:val="0"/>
        <w:autoSpaceDN w:val="0"/>
        <w:adjustRightInd w:val="0"/>
        <w:ind w:left="420" w:hanging="420"/>
        <w:rPr>
          <w:rFonts w:cs="Arial"/>
        </w:rPr>
      </w:pPr>
      <w:r>
        <w:rPr>
          <w:rFonts w:cs="Arial"/>
        </w:rPr>
        <w:tab/>
      </w:r>
      <w:r w:rsidR="00817D28" w:rsidRPr="00817D28">
        <w:rPr>
          <w:rFonts w:cs="Arial"/>
        </w:rPr>
        <w:t>bedrijf Gedragscode Expert. Daaruit blijkt ook dat Stichting Cirkeltoezicht weer partner is van Gedragscode Expert. Waarom staat dit bij werkervaring en niet bij nevenfuncties?</w:t>
      </w:r>
    </w:p>
    <w:p w14:paraId="4B52C827" w14:textId="77777777" w:rsidR="00817D28" w:rsidRDefault="00817D28" w:rsidP="001E2377">
      <w:pPr>
        <w:autoSpaceDE w:val="0"/>
        <w:autoSpaceDN w:val="0"/>
        <w:adjustRightInd w:val="0"/>
        <w:rPr>
          <w:rFonts w:cs="Arial"/>
        </w:rPr>
      </w:pPr>
    </w:p>
    <w:p w14:paraId="5B26ED0C" w14:textId="652804F3" w:rsidR="001E2377" w:rsidRDefault="001E2377" w:rsidP="001E237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Wij verzoeken u de vragen binnen een week te beantwoorden.</w:t>
      </w:r>
    </w:p>
    <w:p w14:paraId="1C6A5CCB" w14:textId="77777777" w:rsidR="001E2377" w:rsidRDefault="001E2377" w:rsidP="0056002E">
      <w:pPr>
        <w:autoSpaceDE w:val="0"/>
        <w:autoSpaceDN w:val="0"/>
        <w:adjustRightInd w:val="0"/>
        <w:rPr>
          <w:rFonts w:cs="Arial"/>
        </w:rPr>
      </w:pPr>
    </w:p>
    <w:p w14:paraId="276DF62F" w14:textId="77777777" w:rsidR="0056002E" w:rsidRDefault="0056002E" w:rsidP="0056002E"/>
    <w:p w14:paraId="408A2FF5" w14:textId="5F15053E" w:rsidR="0056002E" w:rsidRDefault="008E3C9C" w:rsidP="0056002E">
      <w:r>
        <w:t>Namens de fracties van:</w:t>
      </w:r>
    </w:p>
    <w:p w14:paraId="285BDCAB" w14:textId="77777777" w:rsidR="008E3C9C" w:rsidRDefault="008E3C9C" w:rsidP="0056002E"/>
    <w:p w14:paraId="5085A461" w14:textId="20391A0A" w:rsidR="008E3C9C" w:rsidRDefault="008E3C9C" w:rsidP="0056002E">
      <w:r>
        <w:t>Beter voor Den Helder</w:t>
      </w:r>
      <w:r w:rsidR="00DD452D">
        <w:tab/>
      </w:r>
      <w:r w:rsidR="00DD452D">
        <w:tab/>
        <w:t>Fractie Pastoor</w:t>
      </w:r>
      <w:r w:rsidR="00DD452D">
        <w:tab/>
      </w:r>
      <w:r w:rsidR="00DD452D">
        <w:tab/>
        <w:t>PVV</w:t>
      </w:r>
      <w:r w:rsidR="00DD452D">
        <w:tab/>
      </w:r>
      <w:r w:rsidR="00DD452D">
        <w:tab/>
      </w:r>
      <w:r w:rsidR="002C04CE">
        <w:tab/>
      </w:r>
      <w:r w:rsidR="00DD452D">
        <w:t xml:space="preserve">Behoorlijk Bestuur </w:t>
      </w:r>
    </w:p>
    <w:p w14:paraId="1B57C64F" w14:textId="49A8C75A" w:rsidR="00DD452D" w:rsidRPr="002C04CE" w:rsidRDefault="00DD452D" w:rsidP="0056002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4CE">
        <w:tab/>
      </w:r>
      <w:r w:rsidRPr="002C04CE">
        <w:rPr>
          <w:lang w:val="en-US"/>
        </w:rPr>
        <w:t>v D-H &amp; Julianadorp</w:t>
      </w:r>
    </w:p>
    <w:p w14:paraId="754C10A1" w14:textId="77777777" w:rsidR="002C04CE" w:rsidRPr="002C04CE" w:rsidRDefault="002C04CE" w:rsidP="0056002E">
      <w:pPr>
        <w:rPr>
          <w:lang w:val="en-US"/>
        </w:rPr>
      </w:pPr>
    </w:p>
    <w:p w14:paraId="27EFEA73" w14:textId="77777777" w:rsidR="002C04CE" w:rsidRPr="002C04CE" w:rsidRDefault="002C04CE" w:rsidP="0056002E">
      <w:pPr>
        <w:rPr>
          <w:lang w:val="en-US"/>
        </w:rPr>
      </w:pPr>
    </w:p>
    <w:p w14:paraId="276C3D62" w14:textId="2AA5176A" w:rsidR="0056002E" w:rsidRPr="002C04CE" w:rsidRDefault="002C04CE" w:rsidP="0056002E">
      <w:r w:rsidRPr="002C04CE">
        <w:t>G. Assorgia</w:t>
      </w:r>
      <w:r w:rsidRPr="002C04CE">
        <w:tab/>
      </w:r>
      <w:r w:rsidRPr="002C04CE">
        <w:tab/>
      </w:r>
      <w:r w:rsidRPr="002C04CE">
        <w:tab/>
        <w:t>M. Pastoor</w:t>
      </w:r>
      <w:r w:rsidRPr="002C04CE">
        <w:tab/>
      </w:r>
      <w:r w:rsidRPr="002C04CE">
        <w:tab/>
        <w:t>V.H. van den Born</w:t>
      </w:r>
      <w:r w:rsidRPr="002C04CE">
        <w:tab/>
        <w:t>S. Hamerslag</w:t>
      </w:r>
    </w:p>
    <w:p w14:paraId="7E7BA074" w14:textId="77777777" w:rsidR="007F4F36" w:rsidRPr="002C04CE" w:rsidRDefault="007F4F36" w:rsidP="0056002E"/>
    <w:sectPr w:rsidR="007F4F36" w:rsidRPr="002C04C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7CE5"/>
    <w:multiLevelType w:val="multilevel"/>
    <w:tmpl w:val="65B6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87236">
    <w:abstractNumId w:val="0"/>
  </w:num>
  <w:num w:numId="2" w16cid:durableId="1918511886">
    <w:abstractNumId w:val="2"/>
  </w:num>
  <w:num w:numId="3" w16cid:durableId="434329173">
    <w:abstractNumId w:val="3"/>
  </w:num>
  <w:num w:numId="4" w16cid:durableId="68035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2E"/>
    <w:rsid w:val="0016250B"/>
    <w:rsid w:val="00176C1E"/>
    <w:rsid w:val="001E2377"/>
    <w:rsid w:val="00236FE9"/>
    <w:rsid w:val="002618BF"/>
    <w:rsid w:val="00294B66"/>
    <w:rsid w:val="002C04CE"/>
    <w:rsid w:val="00334D9B"/>
    <w:rsid w:val="00380985"/>
    <w:rsid w:val="0039694C"/>
    <w:rsid w:val="0056002E"/>
    <w:rsid w:val="005E03E6"/>
    <w:rsid w:val="006052E6"/>
    <w:rsid w:val="006A0471"/>
    <w:rsid w:val="006E1BF5"/>
    <w:rsid w:val="00704695"/>
    <w:rsid w:val="007F4F36"/>
    <w:rsid w:val="00817D28"/>
    <w:rsid w:val="00895DE6"/>
    <w:rsid w:val="008D5A89"/>
    <w:rsid w:val="008E3C9C"/>
    <w:rsid w:val="008F0450"/>
    <w:rsid w:val="00AD082C"/>
    <w:rsid w:val="00B30AF6"/>
    <w:rsid w:val="00B452E7"/>
    <w:rsid w:val="00C275E5"/>
    <w:rsid w:val="00C96654"/>
    <w:rsid w:val="00D34CDA"/>
    <w:rsid w:val="00DD452D"/>
    <w:rsid w:val="00E260AF"/>
    <w:rsid w:val="00F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3688"/>
  <w15:chartTrackingRefBased/>
  <w15:docId w15:val="{0D694E73-5C14-4F4E-975E-B588EF7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002E"/>
    <w:rPr>
      <w:rFonts w:eastAsia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56002E"/>
    <w:pP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56002E"/>
    <w:rPr>
      <w:rFonts w:eastAsia="Times New Roman" w:cs="Times New Roman"/>
      <w:b/>
      <w:sz w:val="28"/>
      <w:lang w:eastAsia="nl-NL"/>
    </w:rPr>
  </w:style>
  <w:style w:type="paragraph" w:styleId="Revisie">
    <w:name w:val="Revision"/>
    <w:hidden/>
    <w:uiPriority w:val="99"/>
    <w:semiHidden/>
    <w:rsid w:val="00704695"/>
    <w:rPr>
      <w:rFonts w:eastAsia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Span</dc:creator>
  <cp:keywords/>
  <dc:description/>
  <cp:lastModifiedBy>Frans Hoogervorst</cp:lastModifiedBy>
  <cp:revision>4</cp:revision>
  <dcterms:created xsi:type="dcterms:W3CDTF">2024-08-20T13:46:00Z</dcterms:created>
  <dcterms:modified xsi:type="dcterms:W3CDTF">2024-08-20T14:09:00Z</dcterms:modified>
</cp:coreProperties>
</file>