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56244" w14:textId="77777777" w:rsidR="003F1EA2" w:rsidRDefault="003239A4">
      <w:pPr>
        <w:rPr>
          <w:sz w:val="24"/>
          <w:szCs w:val="24"/>
        </w:rPr>
      </w:pPr>
      <w:r>
        <w:rPr>
          <w:noProof/>
          <w:color w:val="222222"/>
        </w:rPr>
        <w:drawing>
          <wp:inline distT="0" distB="0" distL="0" distR="0" wp14:anchorId="2DE56EDE" wp14:editId="55DB1516">
            <wp:extent cx="1240971" cy="1240971"/>
            <wp:effectExtent l="0" t="0" r="0" b="0"/>
            <wp:docPr id="1" name="image1.png" descr="BBwebOPEN.png"/>
            <wp:cNvGraphicFramePr/>
            <a:graphic xmlns:a="http://schemas.openxmlformats.org/drawingml/2006/main">
              <a:graphicData uri="http://schemas.openxmlformats.org/drawingml/2006/picture">
                <pic:pic xmlns:pic="http://schemas.openxmlformats.org/drawingml/2006/picture">
                  <pic:nvPicPr>
                    <pic:cNvPr id="0" name="image1.png" descr="BBwebOPEN.png"/>
                    <pic:cNvPicPr preferRelativeResize="0"/>
                  </pic:nvPicPr>
                  <pic:blipFill>
                    <a:blip r:embed="rId4"/>
                    <a:srcRect/>
                    <a:stretch>
                      <a:fillRect/>
                    </a:stretch>
                  </pic:blipFill>
                  <pic:spPr>
                    <a:xfrm>
                      <a:off x="0" y="0"/>
                      <a:ext cx="1240971" cy="1240971"/>
                    </a:xfrm>
                    <a:prstGeom prst="rect">
                      <a:avLst/>
                    </a:prstGeom>
                    <a:ln/>
                  </pic:spPr>
                </pic:pic>
              </a:graphicData>
            </a:graphic>
          </wp:inline>
        </w:drawing>
      </w:r>
    </w:p>
    <w:p w14:paraId="7A47AE21" w14:textId="77777777" w:rsidR="003F1EA2" w:rsidRDefault="003F1EA2">
      <w:pPr>
        <w:shd w:val="clear" w:color="auto" w:fill="FFFFFF"/>
        <w:spacing w:after="0" w:line="240" w:lineRule="auto"/>
        <w:rPr>
          <w:color w:val="222222"/>
        </w:rPr>
      </w:pPr>
    </w:p>
    <w:p w14:paraId="2AF0299E" w14:textId="77777777" w:rsidR="003F1EA2" w:rsidRDefault="003239A4">
      <w:pPr>
        <w:rPr>
          <w:sz w:val="24"/>
          <w:szCs w:val="24"/>
        </w:rPr>
      </w:pPr>
      <w:r>
        <w:rPr>
          <w:sz w:val="24"/>
          <w:szCs w:val="24"/>
        </w:rPr>
        <w:t>Schriftelijke vragen aan het college van burgemeester en wethouders: naar aanleiding van de ontslagbrief van wethouder Tessa Augustijn, met specifieke aandacht voor de afkoopsom en het non-</w:t>
      </w:r>
      <w:proofErr w:type="spellStart"/>
      <w:r>
        <w:rPr>
          <w:sz w:val="24"/>
          <w:szCs w:val="24"/>
        </w:rPr>
        <w:t>disclosure</w:t>
      </w:r>
      <w:proofErr w:type="spellEnd"/>
      <w:r>
        <w:rPr>
          <w:sz w:val="24"/>
          <w:szCs w:val="24"/>
        </w:rPr>
        <w:t xml:space="preserve"> agreement (NDA) dat  onderdeel is van het vaststellingsovereenkomst (VSO)</w:t>
      </w:r>
    </w:p>
    <w:p w14:paraId="5A794F2A" w14:textId="4B784D6B" w:rsidR="003F1EA2" w:rsidRDefault="003239A4">
      <w:pPr>
        <w:ind w:left="5040"/>
        <w:rPr>
          <w:sz w:val="24"/>
          <w:szCs w:val="24"/>
        </w:rPr>
      </w:pPr>
      <w:r>
        <w:rPr>
          <w:sz w:val="24"/>
          <w:szCs w:val="24"/>
        </w:rPr>
        <w:t>Den Helder, 1</w:t>
      </w:r>
      <w:r w:rsidR="00DF4C95">
        <w:rPr>
          <w:sz w:val="24"/>
          <w:szCs w:val="24"/>
        </w:rPr>
        <w:t>5</w:t>
      </w:r>
      <w:r>
        <w:rPr>
          <w:sz w:val="24"/>
          <w:szCs w:val="24"/>
        </w:rPr>
        <w:t xml:space="preserve"> januari 2025 </w:t>
      </w:r>
    </w:p>
    <w:p w14:paraId="7ADEE402" w14:textId="77777777" w:rsidR="003F1EA2" w:rsidRDefault="003239A4">
      <w:pPr>
        <w:rPr>
          <w:sz w:val="24"/>
          <w:szCs w:val="24"/>
        </w:rPr>
      </w:pPr>
      <w:r>
        <w:rPr>
          <w:sz w:val="24"/>
          <w:szCs w:val="24"/>
        </w:rPr>
        <w:t>Geacht college,</w:t>
      </w:r>
    </w:p>
    <w:p w14:paraId="53DE1431" w14:textId="77777777" w:rsidR="003F1EA2" w:rsidRDefault="003F1EA2">
      <w:pPr>
        <w:rPr>
          <w:sz w:val="24"/>
          <w:szCs w:val="24"/>
        </w:rPr>
      </w:pPr>
    </w:p>
    <w:p w14:paraId="09B97232" w14:textId="77777777" w:rsidR="003F1EA2" w:rsidRDefault="003239A4">
      <w:pPr>
        <w:rPr>
          <w:sz w:val="24"/>
          <w:szCs w:val="24"/>
        </w:rPr>
      </w:pPr>
      <w:r>
        <w:rPr>
          <w:sz w:val="24"/>
          <w:szCs w:val="24"/>
        </w:rPr>
        <w:t>Naar aanleiding van de recente ontslagbrief van wethouder Tessa Augustijn en de daarin genoemde opmerkingen over de bestuurscultuur en een veilige werkomgeving, heeft de fractie van Behoorlijk Bestuur voor Den Helder en Julianadorp de volgende vragen:</w:t>
      </w:r>
    </w:p>
    <w:p w14:paraId="2A5EAC33" w14:textId="77777777" w:rsidR="003F1EA2" w:rsidRDefault="003F1EA2">
      <w:pPr>
        <w:rPr>
          <w:sz w:val="24"/>
          <w:szCs w:val="24"/>
        </w:rPr>
      </w:pPr>
    </w:p>
    <w:p w14:paraId="32495BEB" w14:textId="1D12EFA6" w:rsidR="004433FD" w:rsidRPr="004433FD" w:rsidRDefault="004433FD" w:rsidP="004433FD">
      <w:pPr>
        <w:rPr>
          <w:sz w:val="24"/>
          <w:szCs w:val="24"/>
        </w:rPr>
      </w:pPr>
      <w:r>
        <w:rPr>
          <w:sz w:val="24"/>
          <w:szCs w:val="24"/>
        </w:rPr>
        <w:t>1</w:t>
      </w:r>
      <w:r w:rsidRPr="004433FD">
        <w:rPr>
          <w:sz w:val="24"/>
          <w:szCs w:val="24"/>
        </w:rPr>
        <w:t xml:space="preserve">  Is het college van mening dat bepaalde uitspraken in de ontslagbrief van wethouder Augustijn in strijd kunnen zijn met de afspraken die zijn vastgelegd in het vaststellingsovereenkomst (VSO) met de voormalig gemeentesecretaris?</w:t>
      </w:r>
    </w:p>
    <w:p w14:paraId="4358090F" w14:textId="2A66FEAB" w:rsidR="004433FD" w:rsidRPr="004433FD" w:rsidRDefault="004433FD" w:rsidP="004433FD">
      <w:pPr>
        <w:rPr>
          <w:sz w:val="24"/>
          <w:szCs w:val="24"/>
        </w:rPr>
      </w:pPr>
      <w:r>
        <w:rPr>
          <w:sz w:val="24"/>
          <w:szCs w:val="24"/>
        </w:rPr>
        <w:t>2</w:t>
      </w:r>
      <w:r w:rsidRPr="004433FD">
        <w:rPr>
          <w:sz w:val="24"/>
          <w:szCs w:val="24"/>
        </w:rPr>
        <w:t xml:space="preserve">  Zo ja, welke stappen overweegt het college te nemen om eventuele schendingen van deze afspraken aan te kaarten?</w:t>
      </w:r>
    </w:p>
    <w:p w14:paraId="23605141" w14:textId="003B0372" w:rsidR="004433FD" w:rsidRPr="004433FD" w:rsidRDefault="004433FD" w:rsidP="004433FD">
      <w:pPr>
        <w:rPr>
          <w:sz w:val="24"/>
          <w:szCs w:val="24"/>
        </w:rPr>
      </w:pPr>
      <w:r>
        <w:rPr>
          <w:sz w:val="24"/>
          <w:szCs w:val="24"/>
        </w:rPr>
        <w:t>3</w:t>
      </w:r>
      <w:r w:rsidRPr="004433FD">
        <w:rPr>
          <w:sz w:val="24"/>
          <w:szCs w:val="24"/>
        </w:rPr>
        <w:t xml:space="preserve">  De wethouder stelt dat openheid en transparantie kernwaarden zijn. Hoe reflecteert het college op de timing van haar ontslag en het uitblijven van deze openheid tijdens de zomer van 2024, toen zij zelf aangeeft tegen grenzen te zijn aangelopen?</w:t>
      </w:r>
    </w:p>
    <w:p w14:paraId="4119E50F" w14:textId="5D5F7DF3" w:rsidR="004433FD" w:rsidRPr="004433FD" w:rsidRDefault="004433FD" w:rsidP="004433FD">
      <w:pPr>
        <w:rPr>
          <w:sz w:val="24"/>
          <w:szCs w:val="24"/>
        </w:rPr>
      </w:pPr>
      <w:r>
        <w:rPr>
          <w:sz w:val="24"/>
          <w:szCs w:val="24"/>
        </w:rPr>
        <w:t>4</w:t>
      </w:r>
      <w:r w:rsidRPr="004433FD">
        <w:rPr>
          <w:sz w:val="24"/>
          <w:szCs w:val="24"/>
        </w:rPr>
        <w:t xml:space="preserve">  Heeft het college destijds signalen ontvangen van de wethouder dat zij problemen ondervond in haar werk?</w:t>
      </w:r>
    </w:p>
    <w:p w14:paraId="19753E01" w14:textId="5EBE64A8" w:rsidR="004433FD" w:rsidRPr="004433FD" w:rsidRDefault="004433FD" w:rsidP="004433FD">
      <w:pPr>
        <w:rPr>
          <w:sz w:val="24"/>
          <w:szCs w:val="24"/>
        </w:rPr>
      </w:pPr>
      <w:r>
        <w:rPr>
          <w:sz w:val="24"/>
          <w:szCs w:val="24"/>
        </w:rPr>
        <w:t>5</w:t>
      </w:r>
      <w:r w:rsidRPr="004433FD">
        <w:rPr>
          <w:sz w:val="24"/>
          <w:szCs w:val="24"/>
        </w:rPr>
        <w:t xml:space="preserve">  Kan het college bevestigen dat de door wethouder Augustijn genoemde onveilige werkomgeving direct verband houdt met eerdere interne conflicten, waaronder die met de voormalig gemeentesecretaris?</w:t>
      </w:r>
    </w:p>
    <w:p w14:paraId="41D85FC4" w14:textId="2BA8F4E5" w:rsidR="004433FD" w:rsidRPr="004433FD" w:rsidRDefault="004433FD" w:rsidP="004433FD">
      <w:pPr>
        <w:rPr>
          <w:sz w:val="24"/>
          <w:szCs w:val="24"/>
        </w:rPr>
      </w:pPr>
      <w:r>
        <w:rPr>
          <w:sz w:val="24"/>
          <w:szCs w:val="24"/>
        </w:rPr>
        <w:t>6</w:t>
      </w:r>
      <w:r w:rsidRPr="004433FD">
        <w:rPr>
          <w:sz w:val="24"/>
          <w:szCs w:val="24"/>
        </w:rPr>
        <w:t xml:space="preserve">  Welke concrete maatregelen zijn genomen om de veiligheid en integriteit binnen het bestuur te waarborgen?</w:t>
      </w:r>
    </w:p>
    <w:p w14:paraId="24DEACE9" w14:textId="0673303A" w:rsidR="004433FD" w:rsidRPr="004433FD" w:rsidRDefault="004433FD" w:rsidP="004433FD">
      <w:pPr>
        <w:rPr>
          <w:sz w:val="24"/>
          <w:szCs w:val="24"/>
        </w:rPr>
      </w:pPr>
      <w:r>
        <w:rPr>
          <w:sz w:val="24"/>
          <w:szCs w:val="24"/>
        </w:rPr>
        <w:lastRenderedPageBreak/>
        <w:t>7</w:t>
      </w:r>
      <w:r w:rsidRPr="004433FD">
        <w:rPr>
          <w:sz w:val="24"/>
          <w:szCs w:val="24"/>
        </w:rPr>
        <w:t xml:space="preserve">  Het conflict met de gemeentesecretaris heeft geleid tot een afkoopsom van €75.000. Hoe beoordeelt het college de financiële en organisatorische impact van het ontslag van de gemeentesecretaris, gevolgd door het recente ontslag van wethouder Augustijn?</w:t>
      </w:r>
    </w:p>
    <w:p w14:paraId="0D9C1DCC" w14:textId="09D94DF3" w:rsidR="004433FD" w:rsidRPr="004433FD" w:rsidRDefault="004433FD" w:rsidP="004433FD">
      <w:pPr>
        <w:rPr>
          <w:sz w:val="24"/>
          <w:szCs w:val="24"/>
        </w:rPr>
      </w:pPr>
      <w:r>
        <w:rPr>
          <w:sz w:val="24"/>
          <w:szCs w:val="24"/>
        </w:rPr>
        <w:t>8</w:t>
      </w:r>
      <w:r w:rsidRPr="004433FD">
        <w:rPr>
          <w:sz w:val="24"/>
          <w:szCs w:val="24"/>
        </w:rPr>
        <w:t xml:space="preserve">  Hoe gaat het college om met de verantwoordelijkheid van het college als geheel in het ontstaan van deze situatie?</w:t>
      </w:r>
    </w:p>
    <w:p w14:paraId="392FC299" w14:textId="61DA0663" w:rsidR="004433FD" w:rsidRPr="004433FD" w:rsidRDefault="004433FD" w:rsidP="004433FD">
      <w:pPr>
        <w:rPr>
          <w:sz w:val="24"/>
          <w:szCs w:val="24"/>
        </w:rPr>
      </w:pPr>
      <w:r>
        <w:rPr>
          <w:sz w:val="24"/>
          <w:szCs w:val="24"/>
        </w:rPr>
        <w:t>9</w:t>
      </w:r>
      <w:r w:rsidRPr="004433FD">
        <w:rPr>
          <w:sz w:val="24"/>
          <w:szCs w:val="24"/>
        </w:rPr>
        <w:t xml:space="preserve">  De ontslagbrief noemt een slechte bestuurscultuur als oorzaak van haar vertrek. Hoe interpreteert het college deze uitspraak en welke gevolgen heeft dit voor de stabiliteit van de huidige coalitie?</w:t>
      </w:r>
    </w:p>
    <w:p w14:paraId="784936DA" w14:textId="30398D02" w:rsidR="004433FD" w:rsidRPr="004433FD" w:rsidRDefault="004433FD" w:rsidP="004433FD">
      <w:pPr>
        <w:rPr>
          <w:sz w:val="24"/>
          <w:szCs w:val="24"/>
        </w:rPr>
      </w:pPr>
      <w:r>
        <w:rPr>
          <w:sz w:val="24"/>
          <w:szCs w:val="24"/>
        </w:rPr>
        <w:t>10</w:t>
      </w:r>
      <w:r w:rsidRPr="004433FD">
        <w:rPr>
          <w:sz w:val="24"/>
          <w:szCs w:val="24"/>
        </w:rPr>
        <w:t xml:space="preserve">  Is het college bereid om de bedrijfscultuur binnen de gemeentelijke organisatie en het bestuur kritisch tegen het licht te houden en te komen met concrete voorstellen ter verbetering?</w:t>
      </w:r>
    </w:p>
    <w:p w14:paraId="2BCA5025" w14:textId="4CDB5792" w:rsidR="004433FD" w:rsidRPr="004433FD" w:rsidRDefault="003239A4" w:rsidP="004433FD">
      <w:pPr>
        <w:rPr>
          <w:sz w:val="24"/>
          <w:szCs w:val="24"/>
        </w:rPr>
      </w:pPr>
      <w:r>
        <w:rPr>
          <w:sz w:val="24"/>
          <w:szCs w:val="24"/>
        </w:rPr>
        <w:t>11</w:t>
      </w:r>
      <w:r w:rsidR="004433FD" w:rsidRPr="004433FD">
        <w:rPr>
          <w:sz w:val="24"/>
          <w:szCs w:val="24"/>
        </w:rPr>
        <w:t xml:space="preserve">  Bestaat de mogelijkheid dat wethouder Augustijn wordt uitgenodigd om toelichting te geven aan de gemeenteraad over haar ervaringen en de inhoud van haar brief, inclusief de kritiek op de bestuurscultuur?</w:t>
      </w:r>
    </w:p>
    <w:p w14:paraId="0B71542A" w14:textId="3B68380C" w:rsidR="004433FD" w:rsidRPr="004433FD" w:rsidRDefault="003239A4" w:rsidP="004433FD">
      <w:pPr>
        <w:rPr>
          <w:sz w:val="24"/>
          <w:szCs w:val="24"/>
        </w:rPr>
      </w:pPr>
      <w:r>
        <w:rPr>
          <w:sz w:val="24"/>
          <w:szCs w:val="24"/>
        </w:rPr>
        <w:t>12</w:t>
      </w:r>
      <w:r w:rsidR="004433FD" w:rsidRPr="004433FD">
        <w:rPr>
          <w:sz w:val="24"/>
          <w:szCs w:val="24"/>
        </w:rPr>
        <w:t xml:space="preserve">  Zo nee, waarom niet?</w:t>
      </w:r>
    </w:p>
    <w:p w14:paraId="15B695FE" w14:textId="622267DA" w:rsidR="004433FD" w:rsidRPr="004433FD" w:rsidRDefault="003239A4" w:rsidP="004433FD">
      <w:pPr>
        <w:rPr>
          <w:sz w:val="24"/>
          <w:szCs w:val="24"/>
        </w:rPr>
      </w:pPr>
      <w:r>
        <w:rPr>
          <w:sz w:val="24"/>
          <w:szCs w:val="24"/>
        </w:rPr>
        <w:t>13</w:t>
      </w:r>
      <w:r w:rsidR="004433FD" w:rsidRPr="004433FD">
        <w:rPr>
          <w:sz w:val="24"/>
          <w:szCs w:val="24"/>
        </w:rPr>
        <w:t xml:space="preserve"> De ontslagbrief van wethouder Augustijn benoemt dat persoonlijke belangen en onderlinge strijd binnen de bestuurscultuur van Den Helder de aandacht afleiden van het gezamenlijk harde werken voor de bewoners. Erkent het college dat deze problematiek speelt binnen de gemeentelijke organisatie en het bestuur?</w:t>
      </w:r>
    </w:p>
    <w:p w14:paraId="18A4F6BC" w14:textId="530CE410" w:rsidR="004433FD" w:rsidRPr="004433FD" w:rsidRDefault="003239A4" w:rsidP="004433FD">
      <w:pPr>
        <w:rPr>
          <w:sz w:val="24"/>
          <w:szCs w:val="24"/>
        </w:rPr>
      </w:pPr>
      <w:r>
        <w:rPr>
          <w:sz w:val="24"/>
          <w:szCs w:val="24"/>
        </w:rPr>
        <w:t>14</w:t>
      </w:r>
      <w:r w:rsidR="004433FD" w:rsidRPr="004433FD">
        <w:rPr>
          <w:sz w:val="24"/>
          <w:szCs w:val="24"/>
        </w:rPr>
        <w:t xml:space="preserve"> Zo ja, welke stappen worden ondernomen om dit aan te pakken en te verbeteren?</w:t>
      </w:r>
    </w:p>
    <w:p w14:paraId="0B9A4C63" w14:textId="4FD0EA1A" w:rsidR="004433FD" w:rsidRPr="004433FD" w:rsidRDefault="003239A4" w:rsidP="004433FD">
      <w:pPr>
        <w:rPr>
          <w:sz w:val="24"/>
          <w:szCs w:val="24"/>
        </w:rPr>
      </w:pPr>
      <w:r>
        <w:rPr>
          <w:sz w:val="24"/>
          <w:szCs w:val="24"/>
        </w:rPr>
        <w:t>15</w:t>
      </w:r>
      <w:r w:rsidR="004433FD" w:rsidRPr="004433FD">
        <w:rPr>
          <w:sz w:val="24"/>
          <w:szCs w:val="24"/>
        </w:rPr>
        <w:t xml:space="preserve"> Wanneer het college de aantijgingen in de ontslagbrief erkent, welke acties gaat het college ondernemen om het vertrouwen van inwoners en ambtenaren in het bestuur te herstellen na deze recente ontwikkelingen?</w:t>
      </w:r>
    </w:p>
    <w:p w14:paraId="39712D62" w14:textId="37432591" w:rsidR="004433FD" w:rsidRPr="004433FD" w:rsidRDefault="003239A4" w:rsidP="004433FD">
      <w:pPr>
        <w:rPr>
          <w:sz w:val="24"/>
          <w:szCs w:val="24"/>
        </w:rPr>
      </w:pPr>
      <w:r>
        <w:rPr>
          <w:sz w:val="24"/>
          <w:szCs w:val="24"/>
        </w:rPr>
        <w:t>16</w:t>
      </w:r>
      <w:r w:rsidR="004433FD" w:rsidRPr="004433FD">
        <w:rPr>
          <w:sz w:val="24"/>
          <w:szCs w:val="24"/>
        </w:rPr>
        <w:t xml:space="preserve"> Wethouder Augustijn stelt dat er sprake is van een onveilige werkomgeving, terwijl het college in eerdere verklaringen herhaaldelijk heeft benadrukt dat er een veilige werksfeer heerst. Hoe verklaart het college deze discrepantie, en waarom is hier eerder geen openheid over gegeven?</w:t>
      </w:r>
    </w:p>
    <w:p w14:paraId="45E6E404" w14:textId="7151B315" w:rsidR="004433FD" w:rsidRPr="004433FD" w:rsidRDefault="003239A4" w:rsidP="004433FD">
      <w:pPr>
        <w:rPr>
          <w:sz w:val="24"/>
          <w:szCs w:val="24"/>
        </w:rPr>
      </w:pPr>
      <w:r>
        <w:rPr>
          <w:sz w:val="24"/>
          <w:szCs w:val="24"/>
        </w:rPr>
        <w:t>17</w:t>
      </w:r>
      <w:r w:rsidR="004433FD" w:rsidRPr="004433FD">
        <w:rPr>
          <w:sz w:val="24"/>
          <w:szCs w:val="24"/>
        </w:rPr>
        <w:t xml:space="preserve"> De gemeenteraad heeft tot op heden geen volledige informatie ontvangen over het conflict met voormalig gemeentesecretaris Marc Pothast. Waarom heeft het college ervoor gekozen dit dossier niet volledig te delen met de raad?</w:t>
      </w:r>
    </w:p>
    <w:p w14:paraId="45C63802" w14:textId="286D8AD0" w:rsidR="004433FD" w:rsidRPr="004433FD" w:rsidRDefault="003239A4" w:rsidP="004433FD">
      <w:pPr>
        <w:rPr>
          <w:sz w:val="24"/>
          <w:szCs w:val="24"/>
        </w:rPr>
      </w:pPr>
      <w:r>
        <w:rPr>
          <w:sz w:val="24"/>
          <w:szCs w:val="24"/>
        </w:rPr>
        <w:t>18</w:t>
      </w:r>
      <w:r w:rsidR="004433FD" w:rsidRPr="004433FD">
        <w:rPr>
          <w:sz w:val="24"/>
          <w:szCs w:val="24"/>
        </w:rPr>
        <w:t xml:space="preserve"> Bent u bereid om alsnog volledige openheid te geven over de gang van zaken rondom het conflict, inclusief de beslissingen die tot zijn vertrek hebben geleid, en de rol van wethouder Augustijn hierin?</w:t>
      </w:r>
    </w:p>
    <w:p w14:paraId="605F744C" w14:textId="675F314F" w:rsidR="004433FD" w:rsidRPr="004433FD" w:rsidRDefault="003239A4" w:rsidP="004433FD">
      <w:pPr>
        <w:rPr>
          <w:sz w:val="24"/>
          <w:szCs w:val="24"/>
        </w:rPr>
      </w:pPr>
      <w:r>
        <w:rPr>
          <w:sz w:val="24"/>
          <w:szCs w:val="24"/>
        </w:rPr>
        <w:lastRenderedPageBreak/>
        <w:t>19</w:t>
      </w:r>
      <w:r w:rsidR="004433FD" w:rsidRPr="004433FD">
        <w:rPr>
          <w:sz w:val="24"/>
          <w:szCs w:val="24"/>
        </w:rPr>
        <w:t xml:space="preserve"> Welke stappen heeft het college tot nu toe ondernomen om de signalen over persoonlijke belangen en onderlinge strijd serieus te onderzoeken en hierop actie te ondernemen?</w:t>
      </w:r>
    </w:p>
    <w:p w14:paraId="48FD8411" w14:textId="21D6E0A0" w:rsidR="004433FD" w:rsidRPr="004433FD" w:rsidRDefault="003239A4" w:rsidP="004433FD">
      <w:pPr>
        <w:rPr>
          <w:sz w:val="24"/>
          <w:szCs w:val="24"/>
        </w:rPr>
      </w:pPr>
      <w:r>
        <w:rPr>
          <w:sz w:val="24"/>
          <w:szCs w:val="24"/>
        </w:rPr>
        <w:t>20</w:t>
      </w:r>
      <w:r w:rsidR="004433FD" w:rsidRPr="004433FD">
        <w:rPr>
          <w:sz w:val="24"/>
          <w:szCs w:val="24"/>
        </w:rPr>
        <w:t xml:space="preserve"> Hoe gaat het college voortaan zorgen dat belangrijke informatie en ontwikkelingen sneller en vollediger worden gedeeld met de raad, zodat situaties als deze kunnen worden voorkomen?</w:t>
      </w:r>
    </w:p>
    <w:p w14:paraId="40C04EB3" w14:textId="2B0B4AD1" w:rsidR="004433FD" w:rsidRPr="004433FD" w:rsidRDefault="003239A4" w:rsidP="004433FD">
      <w:pPr>
        <w:rPr>
          <w:sz w:val="24"/>
          <w:szCs w:val="24"/>
        </w:rPr>
      </w:pPr>
      <w:r>
        <w:rPr>
          <w:sz w:val="24"/>
          <w:szCs w:val="24"/>
        </w:rPr>
        <w:t>21</w:t>
      </w:r>
      <w:r w:rsidR="004433FD" w:rsidRPr="004433FD">
        <w:rPr>
          <w:sz w:val="24"/>
          <w:szCs w:val="24"/>
        </w:rPr>
        <w:t xml:space="preserve"> Erkent het college dat het gebrek aan transparantie in deze kwesties een directe oorzaak is van het verlies van vertrouwen bij zowel de gemeenteraad als de inwoners?</w:t>
      </w:r>
    </w:p>
    <w:p w14:paraId="2C9810A8" w14:textId="6F8ECE53" w:rsidR="004433FD" w:rsidRPr="004433FD" w:rsidRDefault="003239A4" w:rsidP="004433FD">
      <w:pPr>
        <w:rPr>
          <w:sz w:val="24"/>
          <w:szCs w:val="24"/>
        </w:rPr>
      </w:pPr>
      <w:r>
        <w:rPr>
          <w:sz w:val="24"/>
          <w:szCs w:val="24"/>
        </w:rPr>
        <w:t>22</w:t>
      </w:r>
      <w:r w:rsidR="004433FD" w:rsidRPr="004433FD">
        <w:rPr>
          <w:sz w:val="24"/>
          <w:szCs w:val="24"/>
        </w:rPr>
        <w:t xml:space="preserve"> Welke concrete maatregelen gaat het college nemen om transparantie en integriteit binnen de gemeentelijke organisatie te bevorderen en het vertrouwen te herstellen?</w:t>
      </w:r>
    </w:p>
    <w:p w14:paraId="60C3B886" w14:textId="5074DBA6" w:rsidR="004433FD" w:rsidRPr="004433FD" w:rsidRDefault="003239A4" w:rsidP="004433FD">
      <w:pPr>
        <w:rPr>
          <w:sz w:val="24"/>
          <w:szCs w:val="24"/>
        </w:rPr>
      </w:pPr>
      <w:r>
        <w:rPr>
          <w:sz w:val="24"/>
          <w:szCs w:val="24"/>
        </w:rPr>
        <w:t>23</w:t>
      </w:r>
      <w:r w:rsidR="004433FD" w:rsidRPr="004433FD">
        <w:rPr>
          <w:sz w:val="24"/>
          <w:szCs w:val="24"/>
        </w:rPr>
        <w:t xml:space="preserve"> Wat zijn volgens het college de belangrijkste lessen die uit deze situatie getrokken moeten worden over het belang van transparantie en open communicatie binnen het bestuur?</w:t>
      </w:r>
    </w:p>
    <w:p w14:paraId="0892B8D9" w14:textId="77777777" w:rsidR="003239A4" w:rsidRDefault="003239A4" w:rsidP="004433FD">
      <w:pPr>
        <w:rPr>
          <w:sz w:val="24"/>
          <w:szCs w:val="24"/>
        </w:rPr>
      </w:pPr>
      <w:r>
        <w:rPr>
          <w:sz w:val="24"/>
          <w:szCs w:val="24"/>
        </w:rPr>
        <w:t>24</w:t>
      </w:r>
      <w:r w:rsidR="004433FD" w:rsidRPr="004433FD">
        <w:rPr>
          <w:sz w:val="24"/>
          <w:szCs w:val="24"/>
        </w:rPr>
        <w:t xml:space="preserve"> Is het college bereid om een onafhankelijke evaluatie te laten uitvoeren naar de bestuurscultuur en de aanpak van interne conflicten, om structurele verbeteringen door te voeren?</w:t>
      </w:r>
    </w:p>
    <w:p w14:paraId="0E237BC7" w14:textId="287E1906" w:rsidR="00DF4C95" w:rsidRPr="00DF4C95" w:rsidRDefault="00DF4C95" w:rsidP="004433FD">
      <w:pPr>
        <w:rPr>
          <w:sz w:val="24"/>
          <w:szCs w:val="24"/>
        </w:rPr>
      </w:pPr>
      <w:r w:rsidRPr="00DF4C95">
        <w:rPr>
          <w:sz w:val="24"/>
          <w:szCs w:val="24"/>
        </w:rPr>
        <w:t>Afsluitend:</w:t>
      </w:r>
    </w:p>
    <w:p w14:paraId="1D800B57" w14:textId="02503333" w:rsidR="003F1EA2" w:rsidRDefault="00DF4C95" w:rsidP="00DF4C95">
      <w:pPr>
        <w:rPr>
          <w:sz w:val="24"/>
          <w:szCs w:val="24"/>
        </w:rPr>
      </w:pPr>
      <w:r w:rsidRPr="00DF4C95">
        <w:rPr>
          <w:sz w:val="24"/>
          <w:szCs w:val="24"/>
        </w:rPr>
        <w:t>Het gebrek aan transparantie en openheid heeft geleid tot een bestuurscrisis die het vertrouwen in de politiek en de geloofwaardigheid van het bestuur zwaar heeft aangetast. Het is nu meer dan ooit essentieel om openheid te bieden, verantwoordelijkheid te nemen, en structurele verbeteringen te realiseren. Transparantie is niet alleen een plicht richting de gemeenteraad en de inwoners, maar ook de enige manier om de geloofwaardigheid van de politiek in Den Helder te herstellen.</w:t>
      </w:r>
    </w:p>
    <w:p w14:paraId="543FC7EB" w14:textId="10C632F3" w:rsidR="003F1EA2" w:rsidRDefault="00DF4C95">
      <w:pPr>
        <w:rPr>
          <w:sz w:val="24"/>
          <w:szCs w:val="24"/>
        </w:rPr>
      </w:pPr>
      <w:r>
        <w:rPr>
          <w:sz w:val="24"/>
          <w:szCs w:val="24"/>
        </w:rPr>
        <w:t>Namens de fractie van Behoorlijk Bestuur voor Den Helder en Julianadorp,</w:t>
      </w:r>
      <w:r>
        <w:rPr>
          <w:sz w:val="24"/>
          <w:szCs w:val="24"/>
        </w:rPr>
        <w:br/>
      </w:r>
      <w:r>
        <w:rPr>
          <w:sz w:val="24"/>
          <w:szCs w:val="24"/>
        </w:rPr>
        <w:br/>
        <w:t>G. Kooij</w:t>
      </w:r>
    </w:p>
    <w:sectPr w:rsidR="003F1EA2">
      <w:pgSz w:w="12240" w:h="15840"/>
      <w:pgMar w:top="709" w:right="1800" w:bottom="1440" w:left="180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EA2"/>
    <w:rsid w:val="001F38DB"/>
    <w:rsid w:val="003239A4"/>
    <w:rsid w:val="003F1EA2"/>
    <w:rsid w:val="004433FD"/>
    <w:rsid w:val="00DF4C95"/>
    <w:rsid w:val="00F94C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FCBAB"/>
  <w15:docId w15:val="{CC75E2E5-D49E-4184-9F6C-F6C26484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360" w:after="80"/>
      <w:outlineLvl w:val="0"/>
    </w:pPr>
    <w:rPr>
      <w:rFonts w:ascii="Cambria" w:eastAsia="Cambria" w:hAnsi="Cambria" w:cs="Cambria"/>
      <w:color w:val="366091"/>
      <w:sz w:val="40"/>
      <w:szCs w:val="40"/>
    </w:rPr>
  </w:style>
  <w:style w:type="paragraph" w:styleId="Kop2">
    <w:name w:val="heading 2"/>
    <w:basedOn w:val="Standaard"/>
    <w:next w:val="Standaard"/>
    <w:uiPriority w:val="9"/>
    <w:semiHidden/>
    <w:unhideWhenUsed/>
    <w:qFormat/>
    <w:pPr>
      <w:keepNext/>
      <w:keepLines/>
      <w:spacing w:before="160" w:after="80"/>
      <w:outlineLvl w:val="1"/>
    </w:pPr>
    <w:rPr>
      <w:rFonts w:ascii="Cambria" w:eastAsia="Cambria" w:hAnsi="Cambria" w:cs="Cambria"/>
      <w:color w:val="366091"/>
      <w:sz w:val="32"/>
      <w:szCs w:val="32"/>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96431">
      <w:bodyDiv w:val="1"/>
      <w:marLeft w:val="0"/>
      <w:marRight w:val="0"/>
      <w:marTop w:val="0"/>
      <w:marBottom w:val="0"/>
      <w:divBdr>
        <w:top w:val="none" w:sz="0" w:space="0" w:color="auto"/>
        <w:left w:val="none" w:sz="0" w:space="0" w:color="auto"/>
        <w:bottom w:val="none" w:sz="0" w:space="0" w:color="auto"/>
        <w:right w:val="none" w:sz="0" w:space="0" w:color="auto"/>
      </w:divBdr>
    </w:div>
    <w:div w:id="1931695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851</Words>
  <Characters>4682</Characters>
  <Application>Microsoft Office Word</Application>
  <DocSecurity>4</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Gerrit</dc:creator>
  <cp:lastModifiedBy>Frans Hoogervorst</cp:lastModifiedBy>
  <cp:revision>2</cp:revision>
  <dcterms:created xsi:type="dcterms:W3CDTF">2025-01-15T13:47:00Z</dcterms:created>
  <dcterms:modified xsi:type="dcterms:W3CDTF">2025-01-15T13:47:00Z</dcterms:modified>
</cp:coreProperties>
</file>